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F55BE" w14:textId="72DB71DD" w:rsidR="00E56A8C" w:rsidRDefault="00AD0A8C" w:rsidP="00AD0A8C">
      <w:pPr>
        <w:pStyle w:val="Heading1"/>
      </w:pPr>
      <w:r>
        <w:t>Overview</w:t>
      </w:r>
    </w:p>
    <w:p w14:paraId="67AC15C2" w14:textId="768DC631" w:rsidR="00AD0A8C" w:rsidRDefault="00AD0A8C" w:rsidP="00AD0A8C">
      <w:r>
        <w:t xml:space="preserve">The </w:t>
      </w:r>
      <w:r w:rsidRPr="00AD0A8C">
        <w:t xml:space="preserve">Discovery </w:t>
      </w:r>
      <w:proofErr w:type="spellStart"/>
      <w:r w:rsidRPr="00AD0A8C">
        <w:t>Center</w:t>
      </w:r>
      <w:proofErr w:type="spellEnd"/>
      <w:r w:rsidRPr="00AD0A8C">
        <w:t xml:space="preserve"> Data Aggregator</w:t>
      </w:r>
      <w:r>
        <w:t xml:space="preserve"> tool - </w:t>
      </w:r>
      <w:r w:rsidRPr="00AD0A8C">
        <w:t>ActiveNavigation.DiscoveryCenterDataAggregator.exe</w:t>
      </w:r>
      <w:r>
        <w:t xml:space="preserve"> – will run a preconfigured set of queries across a specified range of SQL databases.</w:t>
      </w:r>
    </w:p>
    <w:p w14:paraId="37F92F60" w14:textId="12984828" w:rsidR="00AD0A8C" w:rsidRDefault="00AD0A8C" w:rsidP="00AD0A8C">
      <w:r>
        <w:t xml:space="preserve">The command line to run the application is: </w:t>
      </w:r>
    </w:p>
    <w:p w14:paraId="19805387" w14:textId="5311CDA5" w:rsidR="00AD0A8C" w:rsidRPr="00AD0A8C" w:rsidRDefault="00AD0A8C" w:rsidP="00AD0A8C">
      <w:pPr>
        <w:rPr>
          <w:rFonts w:ascii="Courier New" w:hAnsi="Courier New" w:cs="Courier New"/>
          <w:sz w:val="18"/>
        </w:rPr>
      </w:pPr>
      <w:r w:rsidRPr="00AD0A8C">
        <w:rPr>
          <w:rFonts w:ascii="Courier New" w:hAnsi="Courier New" w:cs="Courier New"/>
          <w:sz w:val="18"/>
        </w:rPr>
        <w:t xml:space="preserve">ActiveNavigation.DiscoveryCenterDataAggregator.exe &lt;database list&gt; </w:t>
      </w:r>
      <w:r w:rsidR="00496736">
        <w:rPr>
          <w:rFonts w:ascii="Courier New" w:hAnsi="Courier New" w:cs="Courier New"/>
          <w:sz w:val="18"/>
        </w:rPr>
        <w:t>[</w:t>
      </w:r>
      <w:r w:rsidRPr="00AD0A8C">
        <w:rPr>
          <w:rFonts w:ascii="Courier New" w:hAnsi="Courier New" w:cs="Courier New"/>
          <w:sz w:val="18"/>
        </w:rPr>
        <w:t>&lt;query folder&gt; &lt;output folder&gt;</w:t>
      </w:r>
      <w:r w:rsidR="008F641C">
        <w:rPr>
          <w:rFonts w:ascii="Courier New" w:hAnsi="Courier New" w:cs="Courier New"/>
          <w:sz w:val="18"/>
        </w:rPr>
        <w:t xml:space="preserve"> &lt;aggregate output&gt;</w:t>
      </w:r>
      <w:r w:rsidR="00496736">
        <w:rPr>
          <w:rFonts w:ascii="Courier New" w:hAnsi="Courier New" w:cs="Courier New"/>
          <w:sz w:val="18"/>
        </w:rPr>
        <w:t xml:space="preserve"> &lt;</w:t>
      </w:r>
      <w:proofErr w:type="spellStart"/>
      <w:r w:rsidR="00496736">
        <w:rPr>
          <w:rFonts w:ascii="Courier New" w:hAnsi="Courier New" w:cs="Courier New"/>
          <w:sz w:val="18"/>
        </w:rPr>
        <w:t>sql</w:t>
      </w:r>
      <w:proofErr w:type="spellEnd"/>
      <w:r w:rsidR="00496736">
        <w:rPr>
          <w:rFonts w:ascii="Courier New" w:hAnsi="Courier New" w:cs="Courier New"/>
          <w:sz w:val="18"/>
        </w:rPr>
        <w:t xml:space="preserve"> auth user&gt; &lt;</w:t>
      </w:r>
      <w:proofErr w:type="spellStart"/>
      <w:r w:rsidR="00496736">
        <w:rPr>
          <w:rFonts w:ascii="Courier New" w:hAnsi="Courier New" w:cs="Courier New"/>
          <w:sz w:val="18"/>
        </w:rPr>
        <w:t>sql</w:t>
      </w:r>
      <w:proofErr w:type="spellEnd"/>
      <w:r w:rsidR="00496736">
        <w:rPr>
          <w:rFonts w:ascii="Courier New" w:hAnsi="Courier New" w:cs="Courier New"/>
          <w:sz w:val="18"/>
        </w:rPr>
        <w:t xml:space="preserve"> auth password&gt;]</w:t>
      </w:r>
    </w:p>
    <w:p w14:paraId="270716BC" w14:textId="78C32072" w:rsidR="00AD0A8C" w:rsidRPr="00AD0A8C" w:rsidRDefault="00AD0A8C" w:rsidP="00AD0A8C">
      <w:pPr>
        <w:rPr>
          <w:rFonts w:cstheme="minorHAnsi"/>
        </w:rPr>
      </w:pPr>
      <w:r w:rsidRPr="00AD0A8C">
        <w:rPr>
          <w:rFonts w:cstheme="minorHAnsi"/>
        </w:rPr>
        <w:t>For instance:</w:t>
      </w:r>
    </w:p>
    <w:p w14:paraId="33D9F928" w14:textId="6E3A85C4" w:rsidR="00AD0A8C" w:rsidRDefault="00AD0A8C" w:rsidP="00AD0A8C">
      <w:pPr>
        <w:rPr>
          <w:rFonts w:ascii="Courier New" w:hAnsi="Courier New" w:cs="Courier New"/>
          <w:sz w:val="18"/>
        </w:rPr>
      </w:pPr>
      <w:r w:rsidRPr="00AD0A8C">
        <w:rPr>
          <w:rFonts w:ascii="Courier New" w:hAnsi="Courier New" w:cs="Courier New"/>
          <w:sz w:val="18"/>
        </w:rPr>
        <w:t xml:space="preserve">ActiveNavigation.DiscoveryCenterDataAggregator.exe querySource.csv Queries </w:t>
      </w:r>
    </w:p>
    <w:p w14:paraId="561BE73B" w14:textId="53E8D91D" w:rsidR="00496736" w:rsidRPr="00AD0A8C" w:rsidRDefault="00496736" w:rsidP="00AD0A8C">
      <w:pPr>
        <w:rPr>
          <w:rFonts w:ascii="Courier New" w:hAnsi="Courier New" w:cs="Courier New"/>
          <w:sz w:val="18"/>
        </w:rPr>
      </w:pPr>
      <w:r w:rsidRPr="00AD0A8C">
        <w:rPr>
          <w:rFonts w:ascii="Courier New" w:hAnsi="Courier New" w:cs="Courier New"/>
          <w:sz w:val="18"/>
        </w:rPr>
        <w:t>ActiveNavigation.DiscoveryCenterDataAggregator.exe querySource.csv Queries Output</w:t>
      </w:r>
      <w:r>
        <w:rPr>
          <w:rFonts w:ascii="Courier New" w:hAnsi="Courier New" w:cs="Courier New"/>
          <w:sz w:val="18"/>
        </w:rPr>
        <w:t xml:space="preserve"> </w:t>
      </w:r>
      <w:r w:rsidR="008F641C">
        <w:rPr>
          <w:rFonts w:ascii="Courier New" w:hAnsi="Courier New" w:cs="Courier New"/>
          <w:sz w:val="18"/>
        </w:rPr>
        <w:t xml:space="preserve">true </w:t>
      </w:r>
      <w:proofErr w:type="spellStart"/>
      <w:r>
        <w:rPr>
          <w:rFonts w:ascii="Courier New" w:hAnsi="Courier New" w:cs="Courier New"/>
          <w:sz w:val="18"/>
        </w:rPr>
        <w:t>sqluser</w:t>
      </w:r>
      <w:proofErr w:type="spellEnd"/>
      <w:r>
        <w:rPr>
          <w:rFonts w:ascii="Courier New" w:hAnsi="Courier New" w:cs="Courier New"/>
          <w:sz w:val="18"/>
        </w:rPr>
        <w:t xml:space="preserve"> </w:t>
      </w:r>
      <w:proofErr w:type="spellStart"/>
      <w:r>
        <w:rPr>
          <w:rFonts w:ascii="Courier New" w:hAnsi="Courier New" w:cs="Courier New"/>
          <w:sz w:val="18"/>
        </w:rPr>
        <w:t>sqlpassword</w:t>
      </w:r>
      <w:proofErr w:type="spellEnd"/>
    </w:p>
    <w:p w14:paraId="0172C9AD" w14:textId="721BB4E7" w:rsidR="00AD0A8C" w:rsidRDefault="00AD0A8C" w:rsidP="00AD0A8C">
      <w:pPr>
        <w:rPr>
          <w:rFonts w:cstheme="minorHAnsi"/>
          <w:sz w:val="18"/>
        </w:rPr>
      </w:pPr>
      <w:r>
        <w:rPr>
          <w:rFonts w:cstheme="minorHAnsi"/>
          <w:sz w:val="18"/>
        </w:rPr>
        <w:t>When run the utility will:</w:t>
      </w:r>
    </w:p>
    <w:p w14:paraId="2BF7E713" w14:textId="24979CC5" w:rsidR="00AD0A8C" w:rsidRDefault="00AD0A8C" w:rsidP="00AD0A8C">
      <w:pPr>
        <w:pStyle w:val="ListParagraph"/>
        <w:numPr>
          <w:ilvl w:val="0"/>
          <w:numId w:val="1"/>
        </w:numPr>
        <w:rPr>
          <w:rFonts w:cstheme="minorHAnsi"/>
          <w:sz w:val="18"/>
        </w:rPr>
      </w:pPr>
      <w:r>
        <w:rPr>
          <w:rFonts w:cstheme="minorHAnsi"/>
          <w:sz w:val="18"/>
        </w:rPr>
        <w:t>Read details of SQL instances</w:t>
      </w:r>
      <w:r w:rsidR="008F641C">
        <w:rPr>
          <w:rFonts w:cstheme="minorHAnsi"/>
          <w:sz w:val="18"/>
        </w:rPr>
        <w:t>,</w:t>
      </w:r>
      <w:r>
        <w:rPr>
          <w:rFonts w:cstheme="minorHAnsi"/>
          <w:sz w:val="18"/>
        </w:rPr>
        <w:t xml:space="preserve"> databases </w:t>
      </w:r>
      <w:r w:rsidR="008F641C">
        <w:rPr>
          <w:rFonts w:cstheme="minorHAnsi"/>
          <w:sz w:val="18"/>
        </w:rPr>
        <w:t xml:space="preserve">and query parameters </w:t>
      </w:r>
      <w:r>
        <w:rPr>
          <w:rFonts w:cstheme="minorHAnsi"/>
          <w:sz w:val="18"/>
        </w:rPr>
        <w:t>from the database list file</w:t>
      </w:r>
    </w:p>
    <w:p w14:paraId="2C4113AA" w14:textId="64A7C0B2" w:rsidR="00AD0A8C" w:rsidRDefault="00AD0A8C" w:rsidP="00AD0A8C">
      <w:pPr>
        <w:pStyle w:val="ListParagraph"/>
        <w:numPr>
          <w:ilvl w:val="0"/>
          <w:numId w:val="1"/>
        </w:numPr>
        <w:rPr>
          <w:rFonts w:cstheme="minorHAnsi"/>
          <w:sz w:val="18"/>
        </w:rPr>
      </w:pPr>
      <w:r>
        <w:rPr>
          <w:rFonts w:cstheme="minorHAnsi"/>
          <w:sz w:val="18"/>
        </w:rPr>
        <w:t xml:space="preserve">For each </w:t>
      </w:r>
      <w:r w:rsidR="008F641C">
        <w:rPr>
          <w:rFonts w:cstheme="minorHAnsi"/>
          <w:sz w:val="18"/>
        </w:rPr>
        <w:t>row in the list</w:t>
      </w:r>
      <w:r>
        <w:rPr>
          <w:rFonts w:cstheme="minorHAnsi"/>
          <w:sz w:val="18"/>
        </w:rPr>
        <w:t xml:space="preserve">, run </w:t>
      </w:r>
      <w:proofErr w:type="gramStart"/>
      <w:r>
        <w:rPr>
          <w:rFonts w:cstheme="minorHAnsi"/>
          <w:sz w:val="18"/>
        </w:rPr>
        <w:t>all of</w:t>
      </w:r>
      <w:proofErr w:type="gramEnd"/>
      <w:r>
        <w:rPr>
          <w:rFonts w:cstheme="minorHAnsi"/>
          <w:sz w:val="18"/>
        </w:rPr>
        <w:t xml:space="preserve"> the queries in the Queries folder </w:t>
      </w:r>
    </w:p>
    <w:p w14:paraId="0377896B" w14:textId="77777777" w:rsidR="00AD0A8C" w:rsidRDefault="00AD0A8C" w:rsidP="00AD0A8C">
      <w:pPr>
        <w:pStyle w:val="ListParagraph"/>
        <w:numPr>
          <w:ilvl w:val="0"/>
          <w:numId w:val="1"/>
        </w:numPr>
        <w:rPr>
          <w:rFonts w:cstheme="minorHAnsi"/>
          <w:sz w:val="18"/>
        </w:rPr>
      </w:pPr>
      <w:r>
        <w:rPr>
          <w:rFonts w:cstheme="minorHAnsi"/>
          <w:sz w:val="18"/>
        </w:rPr>
        <w:t xml:space="preserve">Save the results of queries in the Output folder. </w:t>
      </w:r>
    </w:p>
    <w:p w14:paraId="285AF856" w14:textId="77777777" w:rsidR="001D4D78" w:rsidRDefault="00AD0A8C" w:rsidP="00AD0A8C">
      <w:pPr>
        <w:pStyle w:val="ListParagraph"/>
        <w:numPr>
          <w:ilvl w:val="1"/>
          <w:numId w:val="1"/>
        </w:numPr>
        <w:rPr>
          <w:rFonts w:cstheme="minorHAnsi"/>
          <w:sz w:val="18"/>
        </w:rPr>
      </w:pPr>
      <w:r>
        <w:rPr>
          <w:rFonts w:cstheme="minorHAnsi"/>
          <w:sz w:val="18"/>
        </w:rPr>
        <w:t>The output files have the following naming convention:</w:t>
      </w:r>
    </w:p>
    <w:p w14:paraId="1D114BD5" w14:textId="72093CB0" w:rsidR="00AD0A8C" w:rsidRDefault="009636A8" w:rsidP="001D4D78">
      <w:pPr>
        <w:pStyle w:val="ListParagraph"/>
        <w:numPr>
          <w:ilvl w:val="2"/>
          <w:numId w:val="1"/>
        </w:numPr>
        <w:rPr>
          <w:rFonts w:cstheme="minorHAnsi"/>
          <w:sz w:val="18"/>
        </w:rPr>
      </w:pPr>
      <w:r>
        <w:rPr>
          <w:rFonts w:cstheme="minorHAnsi"/>
          <w:sz w:val="18"/>
        </w:rPr>
        <w:t xml:space="preserve">(Aggregate option not chosen) </w:t>
      </w:r>
      <w:proofErr w:type="spellStart"/>
      <w:r w:rsidR="00AD0A8C" w:rsidRPr="00EB742A">
        <w:rPr>
          <w:rFonts w:cstheme="minorHAnsi"/>
          <w:i/>
          <w:sz w:val="18"/>
        </w:rPr>
        <w:t>sqlinstance</w:t>
      </w:r>
      <w:proofErr w:type="spellEnd"/>
      <w:r w:rsidR="00AD0A8C" w:rsidRPr="00EB742A">
        <w:rPr>
          <w:rFonts w:cstheme="minorHAnsi"/>
          <w:i/>
          <w:sz w:val="18"/>
        </w:rPr>
        <w:t>-database-</w:t>
      </w:r>
      <w:proofErr w:type="spellStart"/>
      <w:r w:rsidR="00AD0A8C" w:rsidRPr="00EB742A">
        <w:rPr>
          <w:rFonts w:cstheme="minorHAnsi"/>
          <w:i/>
          <w:sz w:val="18"/>
        </w:rPr>
        <w:t>queryname</w:t>
      </w:r>
      <w:proofErr w:type="spellEnd"/>
      <w:r w:rsidR="00AD0A8C" w:rsidRPr="00EB742A">
        <w:rPr>
          <w:rFonts w:cstheme="minorHAnsi"/>
          <w:i/>
          <w:sz w:val="18"/>
        </w:rPr>
        <w:t xml:space="preserve"> date.csv</w:t>
      </w:r>
    </w:p>
    <w:p w14:paraId="25FEEF30" w14:textId="1971E54A" w:rsidR="001D4D78" w:rsidRPr="00EB742A" w:rsidRDefault="009636A8" w:rsidP="009636A8">
      <w:pPr>
        <w:pStyle w:val="ListParagraph"/>
        <w:numPr>
          <w:ilvl w:val="2"/>
          <w:numId w:val="1"/>
        </w:numPr>
        <w:rPr>
          <w:rFonts w:cstheme="minorHAnsi"/>
          <w:sz w:val="18"/>
        </w:rPr>
      </w:pPr>
      <w:r w:rsidRPr="00EB742A">
        <w:rPr>
          <w:rFonts w:cstheme="minorHAnsi"/>
          <w:sz w:val="18"/>
        </w:rPr>
        <w:t xml:space="preserve">(Aggregated) </w:t>
      </w:r>
      <w:proofErr w:type="spellStart"/>
      <w:r w:rsidR="00EB742A" w:rsidRPr="00EB742A">
        <w:rPr>
          <w:rFonts w:cstheme="minorHAnsi"/>
          <w:i/>
          <w:sz w:val="18"/>
        </w:rPr>
        <w:t>queryname</w:t>
      </w:r>
      <w:proofErr w:type="spellEnd"/>
      <w:r w:rsidR="00EB742A" w:rsidRPr="00EB742A">
        <w:rPr>
          <w:rFonts w:cstheme="minorHAnsi"/>
          <w:i/>
          <w:sz w:val="18"/>
        </w:rPr>
        <w:t xml:space="preserve"> date.csv</w:t>
      </w:r>
    </w:p>
    <w:p w14:paraId="66B46488" w14:textId="77777777" w:rsidR="00EB742A" w:rsidRDefault="00AD0A8C" w:rsidP="00AD0A8C">
      <w:pPr>
        <w:pStyle w:val="ListParagraph"/>
        <w:numPr>
          <w:ilvl w:val="1"/>
          <w:numId w:val="1"/>
        </w:numPr>
        <w:rPr>
          <w:rFonts w:cstheme="minorHAnsi"/>
          <w:sz w:val="18"/>
        </w:rPr>
      </w:pPr>
      <w:r>
        <w:rPr>
          <w:rFonts w:cstheme="minorHAnsi"/>
          <w:sz w:val="18"/>
        </w:rPr>
        <w:t xml:space="preserve">Output format </w:t>
      </w:r>
    </w:p>
    <w:p w14:paraId="6589867F" w14:textId="067B133E" w:rsidR="00AD0A8C" w:rsidRDefault="00EB742A" w:rsidP="00EB742A">
      <w:pPr>
        <w:pStyle w:val="ListParagraph"/>
        <w:numPr>
          <w:ilvl w:val="2"/>
          <w:numId w:val="1"/>
        </w:numPr>
        <w:rPr>
          <w:rFonts w:cstheme="minorHAnsi"/>
          <w:sz w:val="18"/>
        </w:rPr>
      </w:pPr>
      <w:r>
        <w:rPr>
          <w:rFonts w:cstheme="minorHAnsi"/>
          <w:sz w:val="18"/>
        </w:rPr>
        <w:t>(Aggregated option not chosen)</w:t>
      </w:r>
      <w:r w:rsidR="00AD0A8C">
        <w:rPr>
          <w:rFonts w:cstheme="minorHAnsi"/>
          <w:sz w:val="18"/>
        </w:rPr>
        <w:t xml:space="preserve"> the column names and content - is determined by the query output</w:t>
      </w:r>
    </w:p>
    <w:p w14:paraId="3A9DE081" w14:textId="1360C405" w:rsidR="00EB742A" w:rsidRDefault="00EB742A" w:rsidP="00EB742A">
      <w:pPr>
        <w:pStyle w:val="ListParagraph"/>
        <w:numPr>
          <w:ilvl w:val="2"/>
          <w:numId w:val="1"/>
        </w:numPr>
        <w:rPr>
          <w:rFonts w:cstheme="minorHAnsi"/>
          <w:sz w:val="18"/>
        </w:rPr>
      </w:pPr>
      <w:r>
        <w:rPr>
          <w:rFonts w:cstheme="minorHAnsi"/>
          <w:sz w:val="18"/>
        </w:rPr>
        <w:t xml:space="preserve">(Aggregated) </w:t>
      </w:r>
      <w:proofErr w:type="spellStart"/>
      <w:r w:rsidRPr="00EB742A">
        <w:rPr>
          <w:rFonts w:cstheme="minorHAnsi"/>
          <w:i/>
          <w:sz w:val="18"/>
        </w:rPr>
        <w:t>Sqlinstance</w:t>
      </w:r>
      <w:proofErr w:type="spellEnd"/>
      <w:r w:rsidRPr="00EB742A">
        <w:rPr>
          <w:rFonts w:cstheme="minorHAnsi"/>
          <w:i/>
          <w:sz w:val="18"/>
        </w:rPr>
        <w:t>, database</w:t>
      </w:r>
      <w:r>
        <w:rPr>
          <w:rFonts w:cstheme="minorHAnsi"/>
          <w:sz w:val="18"/>
        </w:rPr>
        <w:t>, other column names and content determined by query output</w:t>
      </w:r>
    </w:p>
    <w:p w14:paraId="79D0D15E" w14:textId="19EB05A4" w:rsidR="00AD0A8C" w:rsidRDefault="00AD0A8C" w:rsidP="00AD0A8C">
      <w:pPr>
        <w:pStyle w:val="Heading1"/>
      </w:pPr>
      <w:r>
        <w:t>Configuration of database list</w:t>
      </w:r>
    </w:p>
    <w:p w14:paraId="68441BCC" w14:textId="5BAB40FC" w:rsidR="00AD0A8C" w:rsidRDefault="00AD0A8C" w:rsidP="00AD0A8C">
      <w:r>
        <w:t xml:space="preserve">The database list is a simple CSV file </w:t>
      </w:r>
      <w:r w:rsidR="00007FCA">
        <w:t xml:space="preserve">with the following core columns. By </w:t>
      </w:r>
      <w:proofErr w:type="gramStart"/>
      <w:r w:rsidR="00007FCA">
        <w:t>default</w:t>
      </w:r>
      <w:proofErr w:type="gramEnd"/>
      <w:r w:rsidR="00007FCA">
        <w:t xml:space="preserve"> the application will attempt to connect to the database using the credentials of the user running it. Optionally, SQL authentication details can be entered </w:t>
      </w:r>
      <w:r w:rsidR="00EB742A">
        <w:t xml:space="preserve">as command line parameters for queries to run in that context or SQL credentials can also be applied at individual lines </w:t>
      </w:r>
      <w:r w:rsidR="00007FCA">
        <w:t xml:space="preserve">in the </w:t>
      </w:r>
      <w:r w:rsidR="00EB742A">
        <w:t xml:space="preserve">input </w:t>
      </w:r>
      <w:r w:rsidR="00007FCA">
        <w:t>CSV file (e.g. to be able to query databases in other domains without cross domain trust in place)</w:t>
      </w:r>
    </w:p>
    <w:tbl>
      <w:tblPr>
        <w:tblStyle w:val="TableGrid"/>
        <w:tblW w:w="0" w:type="auto"/>
        <w:tblLook w:val="04A0" w:firstRow="1" w:lastRow="0" w:firstColumn="1" w:lastColumn="0" w:noHBand="0" w:noVBand="1"/>
      </w:tblPr>
      <w:tblGrid>
        <w:gridCol w:w="4508"/>
        <w:gridCol w:w="4508"/>
      </w:tblGrid>
      <w:tr w:rsidR="00AD0A8C" w14:paraId="0E26FE90" w14:textId="77777777" w:rsidTr="00AD0A8C">
        <w:tc>
          <w:tcPr>
            <w:tcW w:w="4508" w:type="dxa"/>
          </w:tcPr>
          <w:p w14:paraId="6E60883A" w14:textId="5F0BD64C" w:rsidR="00AD0A8C" w:rsidRPr="00AD0A8C" w:rsidRDefault="00AD0A8C" w:rsidP="00AD0A8C">
            <w:pPr>
              <w:rPr>
                <w:b/>
              </w:rPr>
            </w:pPr>
            <w:r w:rsidRPr="00AD0A8C">
              <w:rPr>
                <w:b/>
              </w:rPr>
              <w:t>Column</w:t>
            </w:r>
          </w:p>
        </w:tc>
        <w:tc>
          <w:tcPr>
            <w:tcW w:w="4508" w:type="dxa"/>
          </w:tcPr>
          <w:p w14:paraId="085709FE" w14:textId="5E5EB8E2" w:rsidR="00AD0A8C" w:rsidRPr="00AD0A8C" w:rsidRDefault="00AD0A8C" w:rsidP="00AD0A8C">
            <w:pPr>
              <w:rPr>
                <w:b/>
              </w:rPr>
            </w:pPr>
            <w:r w:rsidRPr="00AD0A8C">
              <w:rPr>
                <w:b/>
              </w:rPr>
              <w:t>Description</w:t>
            </w:r>
          </w:p>
        </w:tc>
      </w:tr>
      <w:tr w:rsidR="00AD0A8C" w14:paraId="117BCBC7" w14:textId="77777777" w:rsidTr="00AD0A8C">
        <w:tc>
          <w:tcPr>
            <w:tcW w:w="4508" w:type="dxa"/>
          </w:tcPr>
          <w:p w14:paraId="09009104" w14:textId="27A1A3C2" w:rsidR="00AD0A8C" w:rsidRDefault="00007FCA" w:rsidP="00AD0A8C">
            <w:proofErr w:type="spellStart"/>
            <w:r>
              <w:t>DatabaseInstance</w:t>
            </w:r>
            <w:proofErr w:type="spellEnd"/>
          </w:p>
        </w:tc>
        <w:tc>
          <w:tcPr>
            <w:tcW w:w="4508" w:type="dxa"/>
          </w:tcPr>
          <w:p w14:paraId="75C7EA7E" w14:textId="4D7618D1" w:rsidR="00AD0A8C" w:rsidRDefault="00007FCA" w:rsidP="00AD0A8C">
            <w:r>
              <w:t>The name of the SQL instance to target</w:t>
            </w:r>
          </w:p>
        </w:tc>
      </w:tr>
      <w:tr w:rsidR="00AD0A8C" w14:paraId="6D78CDFD" w14:textId="77777777" w:rsidTr="00AD0A8C">
        <w:tc>
          <w:tcPr>
            <w:tcW w:w="4508" w:type="dxa"/>
          </w:tcPr>
          <w:p w14:paraId="55454943" w14:textId="326C8E23" w:rsidR="00AD0A8C" w:rsidRDefault="00007FCA" w:rsidP="00AD0A8C">
            <w:proofErr w:type="spellStart"/>
            <w:r>
              <w:t>DatabaseName</w:t>
            </w:r>
            <w:proofErr w:type="spellEnd"/>
          </w:p>
        </w:tc>
        <w:tc>
          <w:tcPr>
            <w:tcW w:w="4508" w:type="dxa"/>
          </w:tcPr>
          <w:p w14:paraId="5E18837A" w14:textId="596F12FE" w:rsidR="00AD0A8C" w:rsidRDefault="00007FCA" w:rsidP="00AD0A8C">
            <w:r>
              <w:t>The specific database on the instance to target</w:t>
            </w:r>
          </w:p>
        </w:tc>
      </w:tr>
    </w:tbl>
    <w:p w14:paraId="205793C7" w14:textId="77777777" w:rsidR="00EB742A" w:rsidRDefault="00EB742A" w:rsidP="00AD0A8C"/>
    <w:p w14:paraId="3C1DB5CA" w14:textId="2D6F4284" w:rsidR="00496736" w:rsidRPr="00496736" w:rsidRDefault="00496736" w:rsidP="00AD0A8C">
      <w:r>
        <w:t xml:space="preserve">If the database instance is running on a </w:t>
      </w:r>
      <w:proofErr w:type="spellStart"/>
      <w:r>
        <w:t>non standard</w:t>
      </w:r>
      <w:proofErr w:type="spellEnd"/>
      <w:r>
        <w:t xml:space="preserve"> port, then this can be specified in the database instance in the format</w:t>
      </w:r>
      <w:r w:rsidRPr="00496736">
        <w:rPr>
          <w:b/>
        </w:rPr>
        <w:t xml:space="preserve"> </w:t>
      </w:r>
      <w:proofErr w:type="spellStart"/>
      <w:proofErr w:type="gramStart"/>
      <w:r w:rsidRPr="00496736">
        <w:rPr>
          <w:b/>
        </w:rPr>
        <w:t>instancename,portnumber</w:t>
      </w:r>
      <w:proofErr w:type="spellEnd"/>
      <w:proofErr w:type="gramEnd"/>
      <w:r>
        <w:rPr>
          <w:b/>
        </w:rPr>
        <w:t>.</w:t>
      </w:r>
      <w:r>
        <w:t xml:space="preserve"> Note that the TCP protocol must be enabled for the instance or an error will be generated.</w:t>
      </w:r>
    </w:p>
    <w:p w14:paraId="747CD0B7" w14:textId="39543A11" w:rsidR="00007FCA" w:rsidRDefault="00007FCA" w:rsidP="00AD0A8C">
      <w:r>
        <w:t>In addition to these columns, some queries may require parameters to be configured. These parameters can be entered in additional columns as shown in the sample CSV file. For the provided queries that target sensitive data values and age breakdown the following parameters are needed:</w:t>
      </w:r>
    </w:p>
    <w:p w14:paraId="5861D010" w14:textId="61DC9A35" w:rsidR="00007FCA" w:rsidRDefault="00007FCA" w:rsidP="00007FCA">
      <w:pPr>
        <w:pStyle w:val="ListParagraph"/>
        <w:numPr>
          <w:ilvl w:val="0"/>
          <w:numId w:val="2"/>
        </w:numPr>
      </w:pPr>
      <w:r>
        <w:t>@</w:t>
      </w:r>
      <w:proofErr w:type="spellStart"/>
      <w:r>
        <w:t>dateFieldName</w:t>
      </w:r>
      <w:proofErr w:type="spellEnd"/>
      <w:r>
        <w:t xml:space="preserve"> – the date field to be processed for date breakdown</w:t>
      </w:r>
    </w:p>
    <w:p w14:paraId="6714C8C8" w14:textId="32E27CCD" w:rsidR="00007FCA" w:rsidRDefault="00007FCA" w:rsidP="00007FCA">
      <w:pPr>
        <w:pStyle w:val="ListParagraph"/>
        <w:numPr>
          <w:ilvl w:val="0"/>
          <w:numId w:val="2"/>
        </w:numPr>
      </w:pPr>
      <w:r>
        <w:t>@</w:t>
      </w:r>
      <w:proofErr w:type="spellStart"/>
      <w:r>
        <w:t>fieldOfInterest</w:t>
      </w:r>
      <w:proofErr w:type="spellEnd"/>
      <w:r>
        <w:t xml:space="preserve"> – the calculated field used for summarisation of hits and to filter date breakdown query</w:t>
      </w:r>
    </w:p>
    <w:p w14:paraId="35DA9266" w14:textId="5ACCFA41" w:rsidR="00007FCA" w:rsidRDefault="00007FCA" w:rsidP="00007FCA">
      <w:pPr>
        <w:pStyle w:val="ListParagraph"/>
        <w:numPr>
          <w:ilvl w:val="0"/>
          <w:numId w:val="2"/>
        </w:numPr>
      </w:pPr>
      <w:r>
        <w:lastRenderedPageBreak/>
        <w:t>@</w:t>
      </w:r>
      <w:proofErr w:type="spellStart"/>
      <w:r>
        <w:t>valuesOfInterest</w:t>
      </w:r>
      <w:proofErr w:type="spellEnd"/>
      <w:r>
        <w:t xml:space="preserve"> – </w:t>
      </w:r>
      <w:r w:rsidR="00350DDE">
        <w:t xml:space="preserve">commas separated list of </w:t>
      </w:r>
      <w:r>
        <w:t>the field values to be targeted for the field specified by @</w:t>
      </w:r>
      <w:proofErr w:type="spellStart"/>
      <w:r>
        <w:t>fieldOfInterest</w:t>
      </w:r>
      <w:proofErr w:type="spellEnd"/>
      <w:r w:rsidR="00350DDE">
        <w:t>. Note that as this is a comma separated list, it must be quoted as in the example file to ensure it is read as a single column value from the CSV file.</w:t>
      </w:r>
    </w:p>
    <w:p w14:paraId="0485AE72" w14:textId="63155530" w:rsidR="00EB742A" w:rsidRDefault="00EB742A" w:rsidP="00EB742A">
      <w:pPr>
        <w:pStyle w:val="Heading1"/>
      </w:pPr>
      <w:r>
        <w:t>Additional Notes for AOI Creation query</w:t>
      </w:r>
    </w:p>
    <w:p w14:paraId="0D79E576" w14:textId="468056E6" w:rsidR="00EB742A" w:rsidRDefault="00EB742A" w:rsidP="00EB742A">
      <w:r>
        <w:t xml:space="preserve">There is a slight difference in the way the application should be run to get the best results from the AOI Creation query. As this query is used to create multiple AOIs based on multiple location inputs it has been written to map a single line from the input CSV to each new AOI, with the extra parameters required in the CSV file to represent the desired AOI Name and </w:t>
      </w:r>
      <w:r w:rsidR="00D246DB">
        <w:t xml:space="preserve">list of </w:t>
      </w:r>
      <w:r>
        <w:t>location path parameters</w:t>
      </w:r>
      <w:r w:rsidR="00D11DFB">
        <w:t>. An example CSV has been included but the specified input CSV columns are:</w:t>
      </w:r>
    </w:p>
    <w:tbl>
      <w:tblPr>
        <w:tblStyle w:val="TableGrid"/>
        <w:tblW w:w="0" w:type="auto"/>
        <w:tblLook w:val="04A0" w:firstRow="1" w:lastRow="0" w:firstColumn="1" w:lastColumn="0" w:noHBand="0" w:noVBand="1"/>
      </w:tblPr>
      <w:tblGrid>
        <w:gridCol w:w="2547"/>
        <w:gridCol w:w="6469"/>
      </w:tblGrid>
      <w:tr w:rsidR="00D11DFB" w14:paraId="2D129132" w14:textId="77777777" w:rsidTr="00D11DFB">
        <w:tc>
          <w:tcPr>
            <w:tcW w:w="2547" w:type="dxa"/>
          </w:tcPr>
          <w:p w14:paraId="3A4AA41B" w14:textId="77777777" w:rsidR="00D11DFB" w:rsidRPr="00AD0A8C" w:rsidRDefault="00D11DFB" w:rsidP="004E41E7">
            <w:pPr>
              <w:rPr>
                <w:b/>
              </w:rPr>
            </w:pPr>
            <w:r w:rsidRPr="00AD0A8C">
              <w:rPr>
                <w:b/>
              </w:rPr>
              <w:t>Column</w:t>
            </w:r>
          </w:p>
        </w:tc>
        <w:tc>
          <w:tcPr>
            <w:tcW w:w="6469" w:type="dxa"/>
          </w:tcPr>
          <w:p w14:paraId="5C8673BA" w14:textId="77777777" w:rsidR="00D11DFB" w:rsidRPr="00AD0A8C" w:rsidRDefault="00D11DFB" w:rsidP="004E41E7">
            <w:pPr>
              <w:rPr>
                <w:b/>
              </w:rPr>
            </w:pPr>
            <w:r w:rsidRPr="00AD0A8C">
              <w:rPr>
                <w:b/>
              </w:rPr>
              <w:t>Description</w:t>
            </w:r>
          </w:p>
        </w:tc>
      </w:tr>
      <w:tr w:rsidR="00D11DFB" w14:paraId="512CF312" w14:textId="77777777" w:rsidTr="00D11DFB">
        <w:tc>
          <w:tcPr>
            <w:tcW w:w="2547" w:type="dxa"/>
          </w:tcPr>
          <w:p w14:paraId="3C58F0D9" w14:textId="77777777" w:rsidR="00D11DFB" w:rsidRDefault="00D11DFB" w:rsidP="004E41E7">
            <w:proofErr w:type="spellStart"/>
            <w:r>
              <w:t>DatabaseInstance</w:t>
            </w:r>
            <w:proofErr w:type="spellEnd"/>
          </w:p>
        </w:tc>
        <w:tc>
          <w:tcPr>
            <w:tcW w:w="6469" w:type="dxa"/>
          </w:tcPr>
          <w:p w14:paraId="3B1C8BD3" w14:textId="77777777" w:rsidR="00D11DFB" w:rsidRDefault="00D11DFB" w:rsidP="004E41E7">
            <w:r>
              <w:t>The name of the SQL instance to target</w:t>
            </w:r>
          </w:p>
        </w:tc>
      </w:tr>
      <w:tr w:rsidR="00D11DFB" w14:paraId="2FAC0519" w14:textId="77777777" w:rsidTr="00D11DFB">
        <w:tc>
          <w:tcPr>
            <w:tcW w:w="2547" w:type="dxa"/>
          </w:tcPr>
          <w:p w14:paraId="4475D613" w14:textId="77777777" w:rsidR="00D11DFB" w:rsidRDefault="00D11DFB" w:rsidP="004E41E7">
            <w:proofErr w:type="spellStart"/>
            <w:r>
              <w:t>DatabaseName</w:t>
            </w:r>
            <w:proofErr w:type="spellEnd"/>
          </w:p>
        </w:tc>
        <w:tc>
          <w:tcPr>
            <w:tcW w:w="6469" w:type="dxa"/>
          </w:tcPr>
          <w:p w14:paraId="77A27D40" w14:textId="77777777" w:rsidR="00D11DFB" w:rsidRDefault="00D11DFB" w:rsidP="004E41E7">
            <w:r>
              <w:t>The specific database on the instance to target</w:t>
            </w:r>
          </w:p>
        </w:tc>
      </w:tr>
      <w:tr w:rsidR="00D11DFB" w14:paraId="222A9BF7" w14:textId="77777777" w:rsidTr="00D11DFB">
        <w:tc>
          <w:tcPr>
            <w:tcW w:w="2547" w:type="dxa"/>
          </w:tcPr>
          <w:p w14:paraId="2F41B454" w14:textId="7E2A1E4A" w:rsidR="00D11DFB" w:rsidRDefault="00D11DFB" w:rsidP="004E41E7">
            <w:proofErr w:type="spellStart"/>
            <w:r w:rsidRPr="00D11DFB">
              <w:t>SqlUserName</w:t>
            </w:r>
            <w:proofErr w:type="spellEnd"/>
          </w:p>
        </w:tc>
        <w:tc>
          <w:tcPr>
            <w:tcW w:w="6469" w:type="dxa"/>
          </w:tcPr>
          <w:p w14:paraId="06AFD27C" w14:textId="1B592DAD" w:rsidR="00D11DFB" w:rsidRDefault="00D11DFB" w:rsidP="004E41E7">
            <w:r>
              <w:t>Optional - SQL user to execute the query as – if omitted the credentials used when running the app are used</w:t>
            </w:r>
          </w:p>
        </w:tc>
      </w:tr>
      <w:tr w:rsidR="00D11DFB" w14:paraId="4AFFC723" w14:textId="77777777" w:rsidTr="00D11DFB">
        <w:tc>
          <w:tcPr>
            <w:tcW w:w="2547" w:type="dxa"/>
          </w:tcPr>
          <w:p w14:paraId="34B97647" w14:textId="10B11876" w:rsidR="00D11DFB" w:rsidRDefault="00D11DFB" w:rsidP="004E41E7">
            <w:proofErr w:type="spellStart"/>
            <w:r w:rsidRPr="00D11DFB">
              <w:t>SqlUserPassword</w:t>
            </w:r>
            <w:proofErr w:type="spellEnd"/>
          </w:p>
        </w:tc>
        <w:tc>
          <w:tcPr>
            <w:tcW w:w="6469" w:type="dxa"/>
          </w:tcPr>
          <w:p w14:paraId="49FB5BDB" w14:textId="4F1114E6" w:rsidR="00D11DFB" w:rsidRDefault="00D11DFB" w:rsidP="004E41E7">
            <w:proofErr w:type="gramStart"/>
            <w:r>
              <w:t>Optional  -</w:t>
            </w:r>
            <w:proofErr w:type="gramEnd"/>
            <w:r>
              <w:t xml:space="preserve"> password for above user</w:t>
            </w:r>
          </w:p>
        </w:tc>
      </w:tr>
      <w:tr w:rsidR="00D11DFB" w14:paraId="4094AFDE" w14:textId="77777777" w:rsidTr="00D11DFB">
        <w:tc>
          <w:tcPr>
            <w:tcW w:w="2547" w:type="dxa"/>
          </w:tcPr>
          <w:p w14:paraId="7F7B457D" w14:textId="508E29D1" w:rsidR="00D11DFB" w:rsidRDefault="00D11DFB" w:rsidP="004E41E7">
            <w:r w:rsidRPr="00D11DFB">
              <w:t>@</w:t>
            </w:r>
            <w:proofErr w:type="spellStart"/>
            <w:r w:rsidRPr="00D11DFB">
              <w:t>AOINam</w:t>
            </w:r>
            <w:r>
              <w:t>e</w:t>
            </w:r>
            <w:proofErr w:type="spellEnd"/>
          </w:p>
        </w:tc>
        <w:tc>
          <w:tcPr>
            <w:tcW w:w="6469" w:type="dxa"/>
          </w:tcPr>
          <w:p w14:paraId="3725CF76" w14:textId="3B467FED" w:rsidR="00D11DFB" w:rsidRDefault="00D11DFB" w:rsidP="004E41E7">
            <w:r>
              <w:t>Name and Description value for new Area of Interest</w:t>
            </w:r>
          </w:p>
        </w:tc>
      </w:tr>
      <w:tr w:rsidR="00D11DFB" w14:paraId="5D85EEDC" w14:textId="77777777" w:rsidTr="00D11DFB">
        <w:tc>
          <w:tcPr>
            <w:tcW w:w="2547" w:type="dxa"/>
          </w:tcPr>
          <w:p w14:paraId="75FBFC51" w14:textId="28F4F28A" w:rsidR="00D11DFB" w:rsidRPr="00D11DFB" w:rsidRDefault="00D11DFB" w:rsidP="004E41E7">
            <w:r w:rsidRPr="00D11DFB">
              <w:t>@</w:t>
            </w:r>
            <w:proofErr w:type="spellStart"/>
            <w:r w:rsidRPr="00D11DFB">
              <w:t>AOILocations</w:t>
            </w:r>
            <w:proofErr w:type="spellEnd"/>
          </w:p>
        </w:tc>
        <w:tc>
          <w:tcPr>
            <w:tcW w:w="6469" w:type="dxa"/>
          </w:tcPr>
          <w:p w14:paraId="5F0BAA02" w14:textId="7B6E6458" w:rsidR="00D11DFB" w:rsidRDefault="00D11DFB" w:rsidP="004E41E7">
            <w:r>
              <w:t>Pipe (‘|’) delimited list of container paths to be included in AOI</w:t>
            </w:r>
          </w:p>
        </w:tc>
      </w:tr>
    </w:tbl>
    <w:p w14:paraId="707EAA8A" w14:textId="550C7F00" w:rsidR="00D11DFB" w:rsidRDefault="00D11DFB" w:rsidP="00EB742A"/>
    <w:p w14:paraId="1AC8E977" w14:textId="73A3A78F" w:rsidR="00D11DFB" w:rsidRDefault="00D11DFB" w:rsidP="00EB742A">
      <w:r>
        <w:t>That being the case it is possible to use a single input CSV file to allow the creation of AOIs across multiple DC instances, as each line will be executed individually to create a single AOI at a time</w:t>
      </w:r>
      <w:r w:rsidR="00D246DB">
        <w:t xml:space="preserve"> so the given connection details for each can be specified in line</w:t>
      </w:r>
      <w:r>
        <w:t>.</w:t>
      </w:r>
    </w:p>
    <w:p w14:paraId="734D1729" w14:textId="77777777" w:rsidR="00D246DB" w:rsidRDefault="00D11DFB" w:rsidP="00EB742A">
      <w:r>
        <w:t>It is therefore recommended to run the AOI creation query as the only query being run in the application (e.g. no other query XML files in the &lt;query folder&gt; specified when the application is run) and to set the &lt;aggregate output&gt; input parameter to ‘true’ when the application is run.</w:t>
      </w:r>
      <w:r w:rsidR="00D246DB">
        <w:t xml:space="preserve"> For example:</w:t>
      </w:r>
    </w:p>
    <w:p w14:paraId="35E55C2E" w14:textId="25A94141" w:rsidR="00D246DB" w:rsidRPr="00AD0A8C" w:rsidRDefault="00D246DB" w:rsidP="00D246DB">
      <w:pPr>
        <w:rPr>
          <w:rFonts w:ascii="Courier New" w:hAnsi="Courier New" w:cs="Courier New"/>
          <w:sz w:val="18"/>
        </w:rPr>
      </w:pPr>
      <w:r w:rsidRPr="00AD0A8C">
        <w:rPr>
          <w:rFonts w:ascii="Courier New" w:hAnsi="Courier New" w:cs="Courier New"/>
          <w:sz w:val="18"/>
        </w:rPr>
        <w:t>ActiveNavigation.DiscoveryCenterDataAggregator.exe querySource.csv Queries Output</w:t>
      </w:r>
      <w:r>
        <w:rPr>
          <w:rFonts w:ascii="Courier New" w:hAnsi="Courier New" w:cs="Courier New"/>
          <w:sz w:val="18"/>
        </w:rPr>
        <w:t xml:space="preserve"> true</w:t>
      </w:r>
    </w:p>
    <w:p w14:paraId="55C97D6F" w14:textId="53CFFE6F" w:rsidR="00D246DB" w:rsidRDefault="00D246DB" w:rsidP="00EB742A">
      <w:r>
        <w:t xml:space="preserve">Where the </w:t>
      </w:r>
      <w:r w:rsidRPr="00AD0A8C">
        <w:rPr>
          <w:rFonts w:ascii="Courier New" w:hAnsi="Courier New" w:cs="Courier New"/>
          <w:sz w:val="18"/>
        </w:rPr>
        <w:t>Queries</w:t>
      </w:r>
      <w:r>
        <w:rPr>
          <w:rFonts w:ascii="Courier New" w:hAnsi="Courier New" w:cs="Courier New"/>
          <w:sz w:val="18"/>
        </w:rPr>
        <w:t xml:space="preserve"> </w:t>
      </w:r>
      <w:r>
        <w:t xml:space="preserve">folder contains only the provided </w:t>
      </w:r>
      <w:r w:rsidRPr="00D246DB">
        <w:rPr>
          <w:rFonts w:ascii="Courier New" w:hAnsi="Courier New" w:cs="Courier New"/>
          <w:i/>
          <w:sz w:val="18"/>
        </w:rPr>
        <w:t>CreateAOIs</w:t>
      </w:r>
      <w:r w:rsidRPr="00D246DB">
        <w:rPr>
          <w:i/>
        </w:rPr>
        <w:t>.</w:t>
      </w:r>
      <w:r w:rsidRPr="00D246DB">
        <w:rPr>
          <w:rFonts w:ascii="Courier New" w:hAnsi="Courier New" w:cs="Courier New"/>
          <w:i/>
          <w:sz w:val="18"/>
        </w:rPr>
        <w:t>xml</w:t>
      </w:r>
      <w:r>
        <w:t xml:space="preserve"> file.</w:t>
      </w:r>
    </w:p>
    <w:p w14:paraId="5B7106BA" w14:textId="6BD4979E" w:rsidR="00D11DFB" w:rsidRDefault="00D11DFB" w:rsidP="00EB742A">
      <w:r>
        <w:t xml:space="preserve"> That will ensure that a single result file is returned and include only results for the AOI creation process. When this is the case the results file will include the following columns:</w:t>
      </w:r>
    </w:p>
    <w:tbl>
      <w:tblPr>
        <w:tblStyle w:val="TableGrid"/>
        <w:tblW w:w="0" w:type="auto"/>
        <w:tblLook w:val="04A0" w:firstRow="1" w:lastRow="0" w:firstColumn="1" w:lastColumn="0" w:noHBand="0" w:noVBand="1"/>
      </w:tblPr>
      <w:tblGrid>
        <w:gridCol w:w="2547"/>
        <w:gridCol w:w="6469"/>
      </w:tblGrid>
      <w:tr w:rsidR="00D11DFB" w14:paraId="0778171B" w14:textId="77777777" w:rsidTr="004E41E7">
        <w:tc>
          <w:tcPr>
            <w:tcW w:w="2547" w:type="dxa"/>
          </w:tcPr>
          <w:p w14:paraId="111D8FD4" w14:textId="77777777" w:rsidR="00D11DFB" w:rsidRPr="00AD0A8C" w:rsidRDefault="00D11DFB" w:rsidP="004E41E7">
            <w:pPr>
              <w:rPr>
                <w:b/>
              </w:rPr>
            </w:pPr>
            <w:r w:rsidRPr="00AD0A8C">
              <w:rPr>
                <w:b/>
              </w:rPr>
              <w:t>Column</w:t>
            </w:r>
          </w:p>
        </w:tc>
        <w:tc>
          <w:tcPr>
            <w:tcW w:w="6469" w:type="dxa"/>
          </w:tcPr>
          <w:p w14:paraId="362368CB" w14:textId="77777777" w:rsidR="00D11DFB" w:rsidRPr="00AD0A8C" w:rsidRDefault="00D11DFB" w:rsidP="004E41E7">
            <w:pPr>
              <w:rPr>
                <w:b/>
              </w:rPr>
            </w:pPr>
            <w:r w:rsidRPr="00AD0A8C">
              <w:rPr>
                <w:b/>
              </w:rPr>
              <w:t>Description</w:t>
            </w:r>
          </w:p>
        </w:tc>
      </w:tr>
      <w:tr w:rsidR="00D11DFB" w14:paraId="23A07949" w14:textId="77777777" w:rsidTr="004E41E7">
        <w:tc>
          <w:tcPr>
            <w:tcW w:w="2547" w:type="dxa"/>
          </w:tcPr>
          <w:p w14:paraId="251B14BE" w14:textId="77777777" w:rsidR="00D11DFB" w:rsidRDefault="00D11DFB" w:rsidP="004E41E7">
            <w:proofErr w:type="spellStart"/>
            <w:r>
              <w:t>DatabaseInstance</w:t>
            </w:r>
            <w:proofErr w:type="spellEnd"/>
          </w:p>
        </w:tc>
        <w:tc>
          <w:tcPr>
            <w:tcW w:w="6469" w:type="dxa"/>
          </w:tcPr>
          <w:p w14:paraId="1AF77DC4" w14:textId="5B8FFF93" w:rsidR="00D11DFB" w:rsidRDefault="00D11DFB" w:rsidP="004E41E7">
            <w:r>
              <w:t xml:space="preserve">The name of the SQL instance </w:t>
            </w:r>
            <w:r w:rsidR="00D246DB">
              <w:t>the query was run against</w:t>
            </w:r>
          </w:p>
        </w:tc>
      </w:tr>
      <w:tr w:rsidR="00D11DFB" w14:paraId="17CF8F83" w14:textId="77777777" w:rsidTr="004E41E7">
        <w:tc>
          <w:tcPr>
            <w:tcW w:w="2547" w:type="dxa"/>
          </w:tcPr>
          <w:p w14:paraId="5E599805" w14:textId="77777777" w:rsidR="00D11DFB" w:rsidRDefault="00D11DFB" w:rsidP="004E41E7">
            <w:proofErr w:type="spellStart"/>
            <w:r>
              <w:t>DatabaseName</w:t>
            </w:r>
            <w:proofErr w:type="spellEnd"/>
          </w:p>
        </w:tc>
        <w:tc>
          <w:tcPr>
            <w:tcW w:w="6469" w:type="dxa"/>
          </w:tcPr>
          <w:p w14:paraId="2E29E1FE" w14:textId="562C2052" w:rsidR="00D11DFB" w:rsidRDefault="00D11DFB" w:rsidP="004E41E7">
            <w:r>
              <w:t xml:space="preserve">The specific database on the </w:t>
            </w:r>
            <w:r w:rsidR="00D246DB">
              <w:t>instance that the query was run against</w:t>
            </w:r>
          </w:p>
        </w:tc>
      </w:tr>
      <w:tr w:rsidR="00D11DFB" w14:paraId="11CA774C" w14:textId="77777777" w:rsidTr="004E41E7">
        <w:tc>
          <w:tcPr>
            <w:tcW w:w="2547" w:type="dxa"/>
          </w:tcPr>
          <w:p w14:paraId="10C15DF3" w14:textId="73468C14" w:rsidR="00D11DFB" w:rsidRDefault="00D11DFB" w:rsidP="004E41E7">
            <w:proofErr w:type="spellStart"/>
            <w:r w:rsidRPr="00D11DFB">
              <w:t>IsSuccess</w:t>
            </w:r>
            <w:proofErr w:type="spellEnd"/>
          </w:p>
        </w:tc>
        <w:tc>
          <w:tcPr>
            <w:tcW w:w="6469" w:type="dxa"/>
          </w:tcPr>
          <w:p w14:paraId="653DE015" w14:textId="15CD19CA" w:rsidR="00D11DFB" w:rsidRDefault="00D246DB" w:rsidP="004E41E7">
            <w:r>
              <w:t>Indicate of success of AOI creation (1) or failure (0)</w:t>
            </w:r>
          </w:p>
        </w:tc>
      </w:tr>
      <w:tr w:rsidR="00D11DFB" w14:paraId="326A796D" w14:textId="77777777" w:rsidTr="004E41E7">
        <w:tc>
          <w:tcPr>
            <w:tcW w:w="2547" w:type="dxa"/>
          </w:tcPr>
          <w:p w14:paraId="1F4F6724" w14:textId="34912DB1" w:rsidR="00D11DFB" w:rsidRDefault="00D246DB" w:rsidP="004E41E7">
            <w:r w:rsidRPr="00D246DB">
              <w:t>Message</w:t>
            </w:r>
          </w:p>
        </w:tc>
        <w:tc>
          <w:tcPr>
            <w:tcW w:w="6469" w:type="dxa"/>
          </w:tcPr>
          <w:p w14:paraId="4434A353" w14:textId="2C31F0B2" w:rsidR="00D11DFB" w:rsidRDefault="00D246DB" w:rsidP="004E41E7">
            <w:r>
              <w:t>Any returned message regarding failure or success of AOI creation attempt</w:t>
            </w:r>
          </w:p>
        </w:tc>
      </w:tr>
    </w:tbl>
    <w:p w14:paraId="2A7D2C91" w14:textId="1F238EB8" w:rsidR="00D11DFB" w:rsidRDefault="00D11DFB" w:rsidP="00EB742A"/>
    <w:p w14:paraId="3226ECBB" w14:textId="6D60D544" w:rsidR="00D11DFB" w:rsidRPr="00EB742A" w:rsidRDefault="00D246DB" w:rsidP="00EB742A">
      <w:r>
        <w:t>This format allows for simple filtering and sorting by success/failure as well as by database target and failure message as required.</w:t>
      </w:r>
      <w:bookmarkStart w:id="0" w:name="_GoBack"/>
      <w:bookmarkEnd w:id="0"/>
    </w:p>
    <w:p w14:paraId="04A97BF7" w14:textId="77777777" w:rsidR="00EB742A" w:rsidRPr="00AD0A8C" w:rsidRDefault="00EB742A" w:rsidP="00EB742A"/>
    <w:sectPr w:rsidR="00EB742A" w:rsidRPr="00AD0A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6723FA"/>
    <w:multiLevelType w:val="hybridMultilevel"/>
    <w:tmpl w:val="BA526F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E3B7934"/>
    <w:multiLevelType w:val="hybridMultilevel"/>
    <w:tmpl w:val="40D80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6CF"/>
    <w:rsid w:val="00007FCA"/>
    <w:rsid w:val="001D4D78"/>
    <w:rsid w:val="00350DDE"/>
    <w:rsid w:val="00496736"/>
    <w:rsid w:val="005736CF"/>
    <w:rsid w:val="008F641C"/>
    <w:rsid w:val="009636A8"/>
    <w:rsid w:val="00AD0A8C"/>
    <w:rsid w:val="00D11DFB"/>
    <w:rsid w:val="00D246DB"/>
    <w:rsid w:val="00E56A8C"/>
    <w:rsid w:val="00EB74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F560B"/>
  <w15:chartTrackingRefBased/>
  <w15:docId w15:val="{030D2FFF-7A54-426F-82BB-45BFF7D2F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0A8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0A8C"/>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D0A8C"/>
    <w:pPr>
      <w:ind w:left="720"/>
      <w:contextualSpacing/>
    </w:pPr>
  </w:style>
  <w:style w:type="table" w:styleId="TableGrid">
    <w:name w:val="Table Grid"/>
    <w:basedOn w:val="TableNormal"/>
    <w:uiPriority w:val="39"/>
    <w:rsid w:val="00AD0A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Hill</dc:creator>
  <cp:keywords/>
  <dc:description/>
  <cp:lastModifiedBy>Mark French</cp:lastModifiedBy>
  <cp:revision>6</cp:revision>
  <dcterms:created xsi:type="dcterms:W3CDTF">2018-07-27T13:58:00Z</dcterms:created>
  <dcterms:modified xsi:type="dcterms:W3CDTF">2019-01-07T12:43:00Z</dcterms:modified>
</cp:coreProperties>
</file>